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66CC" w14:textId="77777777" w:rsidR="00383413" w:rsidRPr="009C0630" w:rsidRDefault="00383413">
      <w:pPr>
        <w:jc w:val="center"/>
        <w:rPr>
          <w:rFonts w:ascii="Gulim" w:eastAsia="Gulim" w:hAnsi="Gulim"/>
          <w:b/>
          <w:sz w:val="48"/>
        </w:rPr>
      </w:pPr>
    </w:p>
    <w:p w14:paraId="3E1343B3" w14:textId="4A632036" w:rsidR="009A40CC" w:rsidRPr="009C0630" w:rsidRDefault="009A40CC">
      <w:pPr>
        <w:jc w:val="center"/>
        <w:rPr>
          <w:rFonts w:ascii="Gulim" w:eastAsia="Gulim" w:hAnsi="Gulim"/>
          <w:b/>
          <w:sz w:val="32"/>
          <w:szCs w:val="32"/>
        </w:rPr>
      </w:pPr>
      <w:bookmarkStart w:id="0" w:name="_Hlk176176378"/>
      <w:r w:rsidRPr="009C0630">
        <w:rPr>
          <w:rFonts w:ascii="Gulim" w:eastAsia="Gulim" w:hAnsi="Gulim"/>
          <w:b/>
          <w:sz w:val="32"/>
          <w:szCs w:val="32"/>
        </w:rPr>
        <w:t xml:space="preserve">PORTARIA N.º </w:t>
      </w:r>
      <w:r w:rsidR="007A5C45">
        <w:rPr>
          <w:rFonts w:ascii="Gulim" w:eastAsia="Gulim" w:hAnsi="Gulim"/>
          <w:b/>
          <w:sz w:val="32"/>
          <w:szCs w:val="32"/>
        </w:rPr>
        <w:t>401</w:t>
      </w:r>
      <w:r w:rsidR="003D35E4">
        <w:rPr>
          <w:rFonts w:ascii="Gulim" w:eastAsia="Gulim" w:hAnsi="Gulim"/>
          <w:b/>
          <w:sz w:val="32"/>
          <w:szCs w:val="32"/>
        </w:rPr>
        <w:t>/202</w:t>
      </w:r>
      <w:r w:rsidR="00C64843">
        <w:rPr>
          <w:rFonts w:ascii="Gulim" w:eastAsia="Gulim" w:hAnsi="Gulim"/>
          <w:b/>
          <w:sz w:val="32"/>
          <w:szCs w:val="32"/>
        </w:rPr>
        <w:t>4</w:t>
      </w:r>
    </w:p>
    <w:p w14:paraId="04190E96" w14:textId="77777777" w:rsidR="009A40CC" w:rsidRPr="009C0630" w:rsidRDefault="00832F48" w:rsidP="00832F48">
      <w:pPr>
        <w:tabs>
          <w:tab w:val="left" w:pos="8527"/>
        </w:tabs>
        <w:jc w:val="both"/>
        <w:rPr>
          <w:rFonts w:ascii="Gulim" w:eastAsia="Gulim" w:hAnsi="Gulim"/>
          <w:sz w:val="26"/>
        </w:rPr>
      </w:pPr>
      <w:r>
        <w:rPr>
          <w:rFonts w:ascii="Gulim" w:eastAsia="Gulim" w:hAnsi="Gulim"/>
          <w:sz w:val="26"/>
        </w:rPr>
        <w:tab/>
      </w:r>
    </w:p>
    <w:p w14:paraId="50513AD3" w14:textId="064D6985" w:rsidR="009A40CC" w:rsidRPr="009C0630" w:rsidRDefault="00470D21" w:rsidP="009C0630">
      <w:pPr>
        <w:ind w:right="-1" w:firstLine="3969"/>
        <w:jc w:val="right"/>
        <w:rPr>
          <w:rFonts w:ascii="Gulim" w:eastAsia="Gulim" w:hAnsi="Gulim"/>
          <w:sz w:val="28"/>
        </w:rPr>
      </w:pPr>
      <w:r>
        <w:rPr>
          <w:rFonts w:ascii="Gulim" w:eastAsia="Gulim" w:hAnsi="Gulim"/>
          <w:sz w:val="28"/>
        </w:rPr>
        <w:t>D</w:t>
      </w:r>
      <w:r w:rsidR="009C0630">
        <w:rPr>
          <w:rFonts w:ascii="Gulim" w:eastAsia="Gulim" w:hAnsi="Gulim"/>
          <w:sz w:val="28"/>
        </w:rPr>
        <w:t>e</w:t>
      </w:r>
      <w:r w:rsidR="009A40CC" w:rsidRPr="009C0630">
        <w:rPr>
          <w:rFonts w:ascii="Gulim" w:eastAsia="Gulim" w:hAnsi="Gulim"/>
          <w:sz w:val="28"/>
        </w:rPr>
        <w:t xml:space="preserve"> </w:t>
      </w:r>
      <w:r w:rsidR="007A5C45">
        <w:rPr>
          <w:rFonts w:ascii="Gulim" w:eastAsia="Gulim" w:hAnsi="Gulim"/>
          <w:sz w:val="28"/>
        </w:rPr>
        <w:t>02</w:t>
      </w:r>
      <w:r w:rsidR="009C0630" w:rsidRPr="009C0630">
        <w:rPr>
          <w:rFonts w:ascii="Gulim" w:eastAsia="Gulim" w:hAnsi="Gulim"/>
          <w:sz w:val="28"/>
        </w:rPr>
        <w:t xml:space="preserve"> </w:t>
      </w:r>
      <w:r w:rsidR="009C0630">
        <w:rPr>
          <w:rFonts w:ascii="Gulim" w:eastAsia="Gulim" w:hAnsi="Gulim"/>
          <w:sz w:val="28"/>
        </w:rPr>
        <w:t>de</w:t>
      </w:r>
      <w:r w:rsidR="000A7B53" w:rsidRPr="009C0630">
        <w:rPr>
          <w:rFonts w:ascii="Gulim" w:eastAsia="Gulim" w:hAnsi="Gulim"/>
          <w:sz w:val="28"/>
        </w:rPr>
        <w:t xml:space="preserve"> </w:t>
      </w:r>
      <w:r w:rsidR="007A5C45">
        <w:rPr>
          <w:rFonts w:ascii="Gulim" w:eastAsia="Gulim" w:hAnsi="Gulim"/>
          <w:sz w:val="28"/>
        </w:rPr>
        <w:t>Dezembro</w:t>
      </w:r>
      <w:r w:rsidR="009C0630" w:rsidRPr="009C0630">
        <w:rPr>
          <w:rFonts w:ascii="Gulim" w:eastAsia="Gulim" w:hAnsi="Gulim"/>
          <w:sz w:val="28"/>
        </w:rPr>
        <w:t xml:space="preserve"> </w:t>
      </w:r>
      <w:r w:rsidR="009C0630">
        <w:rPr>
          <w:rFonts w:ascii="Gulim" w:eastAsia="Gulim" w:hAnsi="Gulim"/>
          <w:sz w:val="28"/>
        </w:rPr>
        <w:t>de</w:t>
      </w:r>
      <w:r w:rsidR="009A40CC" w:rsidRPr="009C0630">
        <w:rPr>
          <w:rFonts w:ascii="Gulim" w:eastAsia="Gulim" w:hAnsi="Gulim"/>
          <w:sz w:val="28"/>
        </w:rPr>
        <w:t xml:space="preserve"> </w:t>
      </w:r>
      <w:r w:rsidR="009C0630" w:rsidRPr="009C0630">
        <w:rPr>
          <w:rFonts w:ascii="Gulim" w:eastAsia="Gulim" w:hAnsi="Gulim"/>
          <w:sz w:val="28"/>
        </w:rPr>
        <w:t>202</w:t>
      </w:r>
      <w:r w:rsidR="00C64843">
        <w:rPr>
          <w:rFonts w:ascii="Gulim" w:eastAsia="Gulim" w:hAnsi="Gulim"/>
          <w:sz w:val="28"/>
        </w:rPr>
        <w:t>4</w:t>
      </w:r>
      <w:r w:rsidR="009C0630" w:rsidRPr="009C0630">
        <w:rPr>
          <w:rFonts w:ascii="Gulim" w:eastAsia="Gulim" w:hAnsi="Gulim"/>
          <w:sz w:val="28"/>
        </w:rPr>
        <w:t>.</w:t>
      </w:r>
    </w:p>
    <w:p w14:paraId="574AA28B" w14:textId="77777777" w:rsidR="009A40CC" w:rsidRPr="009C0630" w:rsidRDefault="009A40CC">
      <w:pPr>
        <w:pStyle w:val="Recuodecorpodetexto2"/>
        <w:rPr>
          <w:rFonts w:ascii="Gulim" w:eastAsia="Gulim" w:hAnsi="Gulim"/>
          <w:sz w:val="28"/>
        </w:rPr>
      </w:pPr>
    </w:p>
    <w:p w14:paraId="654A8BEE" w14:textId="77777777" w:rsidR="009A40CC" w:rsidRDefault="0006708D" w:rsidP="009C0630">
      <w:pPr>
        <w:pStyle w:val="Recuodecorpodetexto2"/>
        <w:ind w:left="2835"/>
        <w:rPr>
          <w:rFonts w:ascii="Gulim" w:eastAsia="Gulim" w:hAnsi="Gulim"/>
          <w:b/>
          <w:bCs/>
          <w:i/>
          <w:iCs/>
          <w:sz w:val="28"/>
        </w:rPr>
      </w:pPr>
      <w:r w:rsidRPr="009C0630">
        <w:rPr>
          <w:rFonts w:ascii="Gulim" w:eastAsia="Gulim" w:hAnsi="Gulim"/>
          <w:b/>
          <w:bCs/>
          <w:i/>
          <w:iCs/>
          <w:sz w:val="28"/>
        </w:rPr>
        <w:t>Abmael Borges da Silveira</w:t>
      </w:r>
      <w:r w:rsidR="009A40CC" w:rsidRPr="009C0630">
        <w:rPr>
          <w:rFonts w:ascii="Gulim" w:eastAsia="Gulim" w:hAnsi="Gulim"/>
          <w:b/>
          <w:bCs/>
          <w:i/>
          <w:iCs/>
          <w:sz w:val="28"/>
        </w:rPr>
        <w:t>, Prefeito Municipal de Vila Rica, Estado de Mato Grosso, no uso de suas atribuições legais,</w:t>
      </w:r>
    </w:p>
    <w:p w14:paraId="67262A26" w14:textId="77777777" w:rsidR="0089242D" w:rsidRDefault="0089242D" w:rsidP="009C0630">
      <w:pPr>
        <w:pStyle w:val="Recuodecorpodetexto2"/>
        <w:ind w:left="2835"/>
        <w:rPr>
          <w:rFonts w:ascii="Gulim" w:eastAsia="Gulim" w:hAnsi="Gulim"/>
          <w:b/>
          <w:bCs/>
          <w:i/>
          <w:iCs/>
          <w:sz w:val="28"/>
        </w:rPr>
      </w:pPr>
    </w:p>
    <w:p w14:paraId="35BB93BB" w14:textId="66939932" w:rsidR="0089242D" w:rsidRPr="0089242D" w:rsidRDefault="0089242D" w:rsidP="0089242D">
      <w:pPr>
        <w:pStyle w:val="Recuodecorpodetexto2"/>
        <w:ind w:left="0"/>
        <w:rPr>
          <w:rFonts w:ascii="Gulim" w:eastAsia="Gulim" w:hAnsi="Gulim" w:cs="Tahoma"/>
          <w:sz w:val="28"/>
          <w:szCs w:val="28"/>
        </w:rPr>
      </w:pPr>
      <w:r w:rsidRPr="0089242D">
        <w:rPr>
          <w:rFonts w:ascii="Gulim" w:eastAsia="Gulim" w:hAnsi="Gulim"/>
          <w:i/>
          <w:iCs/>
          <w:sz w:val="28"/>
        </w:rPr>
        <w:t xml:space="preserve">Considerando o que preceitua o </w:t>
      </w:r>
      <w:r w:rsidRPr="0089242D">
        <w:rPr>
          <w:rFonts w:ascii="Gulim" w:eastAsia="Gulim" w:hAnsi="Gulim" w:cs="Tahoma"/>
          <w:sz w:val="28"/>
          <w:szCs w:val="28"/>
        </w:rPr>
        <w:t xml:space="preserve">Art. 102 da lei n.º. 747/08 de 22 de fevereiro de 2008, </w:t>
      </w:r>
    </w:p>
    <w:p w14:paraId="2078927E" w14:textId="1B6CC742" w:rsidR="0089242D" w:rsidRPr="00F54540" w:rsidRDefault="0089242D" w:rsidP="0089242D">
      <w:pPr>
        <w:pStyle w:val="Recuodecorpodetexto2"/>
        <w:ind w:left="0"/>
        <w:rPr>
          <w:rFonts w:ascii="Gulim" w:eastAsia="Gulim" w:hAnsi="Gulim"/>
          <w:b/>
          <w:bCs/>
          <w:sz w:val="28"/>
        </w:rPr>
      </w:pPr>
      <w:r w:rsidRPr="00F54540">
        <w:rPr>
          <w:rFonts w:ascii="Gulim" w:eastAsia="Gulim" w:hAnsi="Gulim"/>
          <w:sz w:val="28"/>
        </w:rPr>
        <w:t>Considerando o requerimento protocolizado sob nº 2336.01</w:t>
      </w:r>
      <w:r w:rsidR="007A5C45">
        <w:rPr>
          <w:rFonts w:ascii="Gulim" w:eastAsia="Gulim" w:hAnsi="Gulim"/>
          <w:sz w:val="28"/>
        </w:rPr>
        <w:t>5</w:t>
      </w:r>
      <w:r w:rsidRPr="00F54540">
        <w:rPr>
          <w:rFonts w:ascii="Gulim" w:eastAsia="Gulim" w:hAnsi="Gulim"/>
          <w:sz w:val="28"/>
        </w:rPr>
        <w:t>.00000</w:t>
      </w:r>
      <w:r w:rsidR="00C95858">
        <w:rPr>
          <w:rFonts w:ascii="Gulim" w:eastAsia="Gulim" w:hAnsi="Gulim"/>
          <w:sz w:val="28"/>
        </w:rPr>
        <w:t>4</w:t>
      </w:r>
      <w:r w:rsidR="007A5C45">
        <w:rPr>
          <w:rFonts w:ascii="Gulim" w:eastAsia="Gulim" w:hAnsi="Gulim"/>
          <w:sz w:val="28"/>
        </w:rPr>
        <w:t>788</w:t>
      </w:r>
      <w:r w:rsidRPr="00F54540">
        <w:rPr>
          <w:rFonts w:ascii="Gulim" w:eastAsia="Gulim" w:hAnsi="Gulim"/>
          <w:sz w:val="28"/>
        </w:rPr>
        <w:t>;</w:t>
      </w:r>
    </w:p>
    <w:p w14:paraId="77E716B4" w14:textId="77777777" w:rsidR="009A40CC" w:rsidRPr="009C0630" w:rsidRDefault="009A40CC">
      <w:pPr>
        <w:ind w:left="4678"/>
        <w:rPr>
          <w:rFonts w:ascii="Gulim" w:eastAsia="Gulim" w:hAnsi="Gulim"/>
          <w:sz w:val="22"/>
        </w:rPr>
      </w:pPr>
    </w:p>
    <w:p w14:paraId="10561F17" w14:textId="77777777" w:rsidR="009A40CC" w:rsidRPr="009C0630" w:rsidRDefault="009A40CC">
      <w:pPr>
        <w:jc w:val="center"/>
        <w:rPr>
          <w:rFonts w:ascii="Gulim" w:eastAsia="Gulim" w:hAnsi="Gulim"/>
          <w:b/>
          <w:sz w:val="32"/>
        </w:rPr>
      </w:pPr>
      <w:r w:rsidRPr="009C0630">
        <w:rPr>
          <w:rFonts w:ascii="Gulim" w:eastAsia="Gulim" w:hAnsi="Gulim"/>
          <w:b/>
          <w:sz w:val="24"/>
        </w:rPr>
        <w:t xml:space="preserve">       </w:t>
      </w:r>
      <w:r w:rsidRPr="009C0630">
        <w:rPr>
          <w:rFonts w:ascii="Gulim" w:eastAsia="Gulim" w:hAnsi="Gulim"/>
          <w:b/>
          <w:sz w:val="32"/>
        </w:rPr>
        <w:t xml:space="preserve">     R E S O L V E:</w:t>
      </w:r>
    </w:p>
    <w:p w14:paraId="616529E4" w14:textId="77777777" w:rsidR="00A824E9" w:rsidRPr="009C0630" w:rsidRDefault="00A824E9">
      <w:pPr>
        <w:jc w:val="center"/>
        <w:rPr>
          <w:rFonts w:ascii="Gulim" w:eastAsia="Gulim" w:hAnsi="Gulim"/>
          <w:b/>
          <w:sz w:val="24"/>
        </w:rPr>
      </w:pPr>
    </w:p>
    <w:p w14:paraId="0104FA28" w14:textId="0ADA4725" w:rsidR="009A40CC" w:rsidRDefault="009A40CC" w:rsidP="00314616">
      <w:pPr>
        <w:pStyle w:val="Ttulo"/>
        <w:ind w:right="-142" w:firstLine="3969"/>
        <w:jc w:val="both"/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</w:pPr>
      <w:r w:rsidRPr="009C0630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Art. 1º- </w:t>
      </w:r>
      <w:r w:rsidR="0089242D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>Conceder</w:t>
      </w:r>
      <w:r w:rsidR="007A5C45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 Interrupção da licença</w:t>
      </w:r>
      <w:r w:rsidRPr="009C0630">
        <w:rPr>
          <w:rFonts w:ascii="Gulim" w:eastAsia="Gulim" w:hAnsi="Gulim"/>
          <w:i w:val="0"/>
          <w:sz w:val="28"/>
          <w:szCs w:val="28"/>
          <w:u w:val="none"/>
          <w:lang w:val="pt-BR"/>
        </w:rPr>
        <w:t xml:space="preserve"> para tratar de</w:t>
      </w:r>
      <w:r w:rsidR="00383413" w:rsidRPr="009C0630">
        <w:rPr>
          <w:rFonts w:ascii="Gulim" w:eastAsia="Gulim" w:hAnsi="Gulim"/>
          <w:i w:val="0"/>
          <w:sz w:val="28"/>
          <w:szCs w:val="28"/>
          <w:u w:val="none"/>
          <w:lang w:val="pt-BR"/>
        </w:rPr>
        <w:t xml:space="preserve"> assuntos de interesses</w:t>
      </w:r>
      <w:r w:rsidRPr="009C0630">
        <w:rPr>
          <w:rFonts w:ascii="Gulim" w:eastAsia="Gulim" w:hAnsi="Gulim"/>
          <w:i w:val="0"/>
          <w:sz w:val="28"/>
          <w:szCs w:val="28"/>
          <w:u w:val="none"/>
          <w:lang w:val="pt-BR"/>
        </w:rPr>
        <w:t xml:space="preserve"> particulares</w:t>
      </w:r>
      <w:r w:rsidRPr="009C0630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 </w:t>
      </w:r>
      <w:r w:rsidR="0089242D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>a</w:t>
      </w:r>
      <w:r w:rsidR="00C95858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>o</w:t>
      </w:r>
      <w:r w:rsidR="008410CB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 </w:t>
      </w:r>
      <w:r w:rsidRPr="009C0630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servidor </w:t>
      </w:r>
      <w:r w:rsidR="00C95858">
        <w:rPr>
          <w:rFonts w:ascii="Gulim" w:eastAsia="Gulim" w:hAnsi="Gulim"/>
          <w:i w:val="0"/>
          <w:sz w:val="28"/>
          <w:szCs w:val="28"/>
          <w:u w:val="none"/>
          <w:lang w:val="pt-BR"/>
        </w:rPr>
        <w:t>THIAGO FERNANDES MARQUES BARROS</w:t>
      </w:r>
      <w:r w:rsidR="0087338E">
        <w:rPr>
          <w:rFonts w:ascii="Gulim" w:eastAsia="Gulim" w:hAnsi="Gulim"/>
          <w:i w:val="0"/>
          <w:sz w:val="28"/>
          <w:szCs w:val="28"/>
          <w:u w:val="none"/>
          <w:lang w:val="pt-BR"/>
        </w:rPr>
        <w:t xml:space="preserve"> </w:t>
      </w:r>
      <w:r w:rsidR="00875472" w:rsidRPr="009C0630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matricula nº </w:t>
      </w:r>
      <w:r w:rsidR="00C95858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>2309</w:t>
      </w:r>
      <w:r w:rsidR="00AB54EF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>,</w:t>
      </w:r>
      <w:r w:rsidRPr="009C0630"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  <w:t xml:space="preserve"> cargo de </w:t>
      </w:r>
      <w:r w:rsidR="00C95858">
        <w:rPr>
          <w:rFonts w:ascii="Gulim" w:eastAsia="Gulim" w:hAnsi="Gulim"/>
          <w:i w:val="0"/>
          <w:sz w:val="28"/>
          <w:szCs w:val="28"/>
          <w:u w:val="none"/>
          <w:lang w:val="pt-BR"/>
        </w:rPr>
        <w:t>AUXILIAR DE INSPEÇÃO SANITARIA</w:t>
      </w:r>
      <w:r w:rsidR="00383413" w:rsidRPr="009C0630">
        <w:rPr>
          <w:rFonts w:ascii="Gulim" w:eastAsia="Gulim" w:hAnsi="Gulim"/>
          <w:bCs/>
          <w:i w:val="0"/>
          <w:sz w:val="28"/>
          <w:szCs w:val="28"/>
          <w:u w:val="none"/>
          <w:lang w:val="pt-BR"/>
        </w:rPr>
        <w:t>,</w:t>
      </w:r>
      <w:r w:rsidR="0089242D">
        <w:rPr>
          <w:rFonts w:ascii="Gulim" w:eastAsia="Gulim" w:hAnsi="Gulim"/>
          <w:bCs/>
          <w:i w:val="0"/>
          <w:sz w:val="28"/>
          <w:szCs w:val="28"/>
          <w:u w:val="none"/>
          <w:lang w:val="pt-BR"/>
        </w:rPr>
        <w:t xml:space="preserve"> </w:t>
      </w:r>
      <w:r w:rsidR="008410CB">
        <w:rPr>
          <w:rFonts w:ascii="Gulim" w:eastAsia="Gulim" w:hAnsi="Gulim" w:cs="Tahoma"/>
          <w:b w:val="0"/>
          <w:bCs/>
          <w:i w:val="0"/>
          <w:sz w:val="28"/>
          <w:szCs w:val="28"/>
          <w:u w:val="none"/>
          <w:lang w:val="pt-BR"/>
        </w:rPr>
        <w:t xml:space="preserve">a partir de </w:t>
      </w:r>
      <w:r w:rsidR="007A5C45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>02</w:t>
      </w:r>
      <w:r w:rsidR="00C95858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 xml:space="preserve"> </w:t>
      </w:r>
      <w:r w:rsidR="008410CB" w:rsidRPr="008410CB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 xml:space="preserve">de </w:t>
      </w:r>
      <w:bookmarkStart w:id="1" w:name="_GoBack"/>
      <w:bookmarkEnd w:id="1"/>
      <w:r w:rsidR="007A5C45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>dezembro</w:t>
      </w:r>
      <w:r w:rsidR="008410CB" w:rsidRPr="008410CB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 xml:space="preserve"> de 202</w:t>
      </w:r>
      <w:r w:rsidR="00C64843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>4</w:t>
      </w:r>
      <w:r w:rsidR="007A5C45">
        <w:rPr>
          <w:rFonts w:ascii="Gulim" w:eastAsia="Gulim" w:hAnsi="Gulim" w:cs="Tahoma"/>
          <w:bCs/>
          <w:i w:val="0"/>
          <w:sz w:val="28"/>
          <w:szCs w:val="28"/>
          <w:u w:val="none"/>
          <w:lang w:val="pt-BR"/>
        </w:rPr>
        <w:t>.</w:t>
      </w:r>
    </w:p>
    <w:p w14:paraId="7023AD9B" w14:textId="77777777" w:rsidR="00C95858" w:rsidRDefault="00C95858" w:rsidP="00314616">
      <w:pPr>
        <w:pStyle w:val="Ttulo"/>
        <w:ind w:right="-142" w:firstLine="3969"/>
        <w:jc w:val="both"/>
        <w:rPr>
          <w:rFonts w:ascii="Gulim" w:eastAsia="Gulim" w:hAnsi="Gulim"/>
          <w:b w:val="0"/>
          <w:i w:val="0"/>
          <w:sz w:val="28"/>
          <w:szCs w:val="28"/>
          <w:u w:val="none"/>
          <w:lang w:val="pt-BR"/>
        </w:rPr>
      </w:pPr>
    </w:p>
    <w:p w14:paraId="354B4315" w14:textId="7F6D4DA0" w:rsidR="009A40CC" w:rsidRDefault="009A40CC">
      <w:pPr>
        <w:pStyle w:val="Recuodecorpodetexto3"/>
        <w:rPr>
          <w:rFonts w:ascii="Gulim" w:eastAsia="Gulim" w:hAnsi="Gulim"/>
          <w:szCs w:val="28"/>
        </w:rPr>
      </w:pPr>
      <w:r w:rsidRPr="009C0630">
        <w:rPr>
          <w:rFonts w:ascii="Gulim" w:eastAsia="Gulim" w:hAnsi="Gulim"/>
          <w:szCs w:val="28"/>
        </w:rPr>
        <w:t>Art. 2º - Esta Portaria entra em vigor na data</w:t>
      </w:r>
      <w:r w:rsidR="00132606" w:rsidRPr="009C0630">
        <w:rPr>
          <w:rFonts w:ascii="Gulim" w:eastAsia="Gulim" w:hAnsi="Gulim"/>
          <w:szCs w:val="28"/>
        </w:rPr>
        <w:t xml:space="preserve"> </w:t>
      </w:r>
      <w:r w:rsidR="00584C51" w:rsidRPr="009C0630">
        <w:rPr>
          <w:rFonts w:ascii="Gulim" w:eastAsia="Gulim" w:hAnsi="Gulim"/>
          <w:szCs w:val="28"/>
        </w:rPr>
        <w:t>de sua publicação</w:t>
      </w:r>
      <w:r w:rsidR="007A5C45">
        <w:rPr>
          <w:rFonts w:ascii="Gulim" w:eastAsia="Gulim" w:hAnsi="Gulim"/>
          <w:szCs w:val="28"/>
        </w:rPr>
        <w:t>.</w:t>
      </w:r>
      <w:r w:rsidR="008410CB">
        <w:rPr>
          <w:rFonts w:ascii="Gulim" w:eastAsia="Gulim" w:hAnsi="Gulim"/>
          <w:szCs w:val="28"/>
        </w:rPr>
        <w:t xml:space="preserve"> </w:t>
      </w:r>
    </w:p>
    <w:p w14:paraId="4D597DA5" w14:textId="77777777" w:rsidR="00C95858" w:rsidRPr="009C0630" w:rsidRDefault="00C95858">
      <w:pPr>
        <w:pStyle w:val="Recuodecorpodetexto3"/>
        <w:rPr>
          <w:rFonts w:ascii="Gulim" w:eastAsia="Gulim" w:hAnsi="Gulim"/>
          <w:szCs w:val="28"/>
        </w:rPr>
      </w:pPr>
    </w:p>
    <w:p w14:paraId="362BC1B2" w14:textId="7D35FE33" w:rsidR="009A40CC" w:rsidRDefault="009A40CC">
      <w:pPr>
        <w:pStyle w:val="Recuodecorpodetexto3"/>
        <w:rPr>
          <w:rFonts w:ascii="Gulim" w:eastAsia="Gulim" w:hAnsi="Gulim"/>
          <w:szCs w:val="28"/>
        </w:rPr>
      </w:pPr>
      <w:r w:rsidRPr="009C0630">
        <w:rPr>
          <w:rFonts w:ascii="Gulim" w:eastAsia="Gulim" w:hAnsi="Gulim"/>
          <w:szCs w:val="28"/>
        </w:rPr>
        <w:t>Art. 3º - Ficam revogadas as disposições em contrário</w:t>
      </w:r>
      <w:r w:rsidR="00B55E6A">
        <w:rPr>
          <w:rFonts w:ascii="Gulim" w:eastAsia="Gulim" w:hAnsi="Gulim"/>
          <w:szCs w:val="28"/>
        </w:rPr>
        <w:t>.</w:t>
      </w:r>
    </w:p>
    <w:p w14:paraId="1B65F3E0" w14:textId="77777777" w:rsidR="00C95858" w:rsidRPr="008410CB" w:rsidRDefault="00C95858">
      <w:pPr>
        <w:pStyle w:val="Recuodecorpodetexto3"/>
        <w:rPr>
          <w:rFonts w:ascii="Gulim" w:eastAsia="Gulim" w:hAnsi="Gulim"/>
          <w:szCs w:val="28"/>
        </w:rPr>
      </w:pPr>
    </w:p>
    <w:p w14:paraId="2B70DAF3" w14:textId="77777777" w:rsidR="009A40CC" w:rsidRPr="009C0630" w:rsidRDefault="009A40CC">
      <w:pPr>
        <w:pStyle w:val="Ttulo2"/>
        <w:rPr>
          <w:rFonts w:ascii="Gulim" w:eastAsia="Gulim" w:hAnsi="Gulim"/>
          <w:szCs w:val="28"/>
        </w:rPr>
      </w:pPr>
      <w:r w:rsidRPr="009C0630">
        <w:rPr>
          <w:rFonts w:ascii="Gulim" w:eastAsia="Gulim" w:hAnsi="Gulim"/>
          <w:szCs w:val="28"/>
        </w:rPr>
        <w:tab/>
      </w:r>
      <w:r w:rsidRPr="009C0630">
        <w:rPr>
          <w:rFonts w:ascii="Gulim" w:eastAsia="Gulim" w:hAnsi="Gulim"/>
          <w:szCs w:val="28"/>
        </w:rPr>
        <w:tab/>
      </w:r>
      <w:r w:rsidRPr="009C0630">
        <w:rPr>
          <w:rFonts w:ascii="Gulim" w:eastAsia="Gulim" w:hAnsi="Gulim"/>
          <w:szCs w:val="28"/>
        </w:rPr>
        <w:tab/>
      </w:r>
      <w:r w:rsidRPr="009C0630">
        <w:rPr>
          <w:rFonts w:ascii="Gulim" w:eastAsia="Gulim" w:hAnsi="Gulim"/>
          <w:szCs w:val="28"/>
        </w:rPr>
        <w:tab/>
      </w:r>
      <w:r w:rsidRPr="009C0630">
        <w:rPr>
          <w:rFonts w:ascii="Gulim" w:eastAsia="Gulim" w:hAnsi="Gulim"/>
          <w:szCs w:val="28"/>
        </w:rPr>
        <w:tab/>
        <w:t xml:space="preserve">    C U M P R A – S E</w:t>
      </w:r>
    </w:p>
    <w:p w14:paraId="238C6FF9" w14:textId="77777777" w:rsidR="00FC086D" w:rsidRPr="009C0630" w:rsidRDefault="00FC086D" w:rsidP="00FC086D">
      <w:pPr>
        <w:rPr>
          <w:rFonts w:ascii="Gulim" w:eastAsia="Gulim" w:hAnsi="Gulim"/>
        </w:rPr>
      </w:pPr>
    </w:p>
    <w:p w14:paraId="56258565" w14:textId="77777777" w:rsidR="009A40CC" w:rsidRPr="009C0630" w:rsidRDefault="009A40CC">
      <w:pPr>
        <w:jc w:val="both"/>
        <w:rPr>
          <w:rFonts w:ascii="Gulim" w:eastAsia="Gulim" w:hAnsi="Gulim"/>
          <w:sz w:val="28"/>
          <w:szCs w:val="28"/>
        </w:rPr>
      </w:pPr>
      <w:r w:rsidRPr="009C0630">
        <w:rPr>
          <w:rFonts w:ascii="Gulim" w:eastAsia="Gulim" w:hAnsi="Gulim"/>
          <w:sz w:val="28"/>
          <w:szCs w:val="28"/>
        </w:rPr>
        <w:tab/>
      </w:r>
      <w:r w:rsidRPr="009C0630">
        <w:rPr>
          <w:rFonts w:ascii="Gulim" w:eastAsia="Gulim" w:hAnsi="Gulim"/>
          <w:sz w:val="28"/>
          <w:szCs w:val="28"/>
        </w:rPr>
        <w:tab/>
      </w:r>
      <w:r w:rsidRPr="009C0630">
        <w:rPr>
          <w:rFonts w:ascii="Gulim" w:eastAsia="Gulim" w:hAnsi="Gulim"/>
          <w:sz w:val="28"/>
          <w:szCs w:val="28"/>
        </w:rPr>
        <w:tab/>
      </w:r>
      <w:r w:rsidRPr="009C0630">
        <w:rPr>
          <w:rFonts w:ascii="Gulim" w:eastAsia="Gulim" w:hAnsi="Gulim"/>
          <w:sz w:val="28"/>
          <w:szCs w:val="28"/>
        </w:rPr>
        <w:tab/>
      </w:r>
      <w:r w:rsidRPr="009C0630">
        <w:rPr>
          <w:rFonts w:ascii="Gulim" w:eastAsia="Gulim" w:hAnsi="Gulim"/>
          <w:sz w:val="28"/>
          <w:szCs w:val="28"/>
        </w:rPr>
        <w:tab/>
        <w:t xml:space="preserve">    Gabinete do Prefeito Municipal</w:t>
      </w:r>
      <w:r w:rsidRPr="009C0630">
        <w:rPr>
          <w:rFonts w:ascii="Gulim" w:eastAsia="Gulim" w:hAnsi="Gulim"/>
          <w:color w:val="0000FF"/>
          <w:sz w:val="28"/>
          <w:szCs w:val="28"/>
        </w:rPr>
        <w:t>.</w:t>
      </w:r>
    </w:p>
    <w:p w14:paraId="2CC1D2EF" w14:textId="77777777" w:rsidR="00580CDC" w:rsidRPr="009C0630" w:rsidRDefault="00580CDC" w:rsidP="00645C1D">
      <w:pPr>
        <w:keepNext/>
        <w:jc w:val="center"/>
        <w:outlineLvl w:val="2"/>
        <w:rPr>
          <w:rFonts w:ascii="Gulim" w:eastAsia="Gulim" w:hAnsi="Gulim" w:cs="Tahoma"/>
          <w:sz w:val="28"/>
          <w:szCs w:val="24"/>
        </w:rPr>
      </w:pPr>
    </w:p>
    <w:p w14:paraId="22C5E887" w14:textId="77777777" w:rsidR="0006708D" w:rsidRPr="009C0630" w:rsidRDefault="0006708D" w:rsidP="0090698C">
      <w:pPr>
        <w:jc w:val="center"/>
        <w:rPr>
          <w:rFonts w:ascii="Gulim" w:eastAsia="Gulim" w:hAnsi="Gulim"/>
        </w:rPr>
      </w:pPr>
      <w:r w:rsidRPr="009C0630">
        <w:rPr>
          <w:rFonts w:ascii="Gulim" w:eastAsia="Gulim" w:hAnsi="Gulim"/>
          <w:b/>
          <w:bCs/>
          <w:i/>
          <w:iCs/>
          <w:sz w:val="30"/>
        </w:rPr>
        <w:t>Abmael Borges da Silveira</w:t>
      </w:r>
      <w:r w:rsidRPr="009C0630">
        <w:rPr>
          <w:rFonts w:ascii="Gulim" w:eastAsia="Gulim" w:hAnsi="Gulim"/>
        </w:rPr>
        <w:t xml:space="preserve"> </w:t>
      </w:r>
    </w:p>
    <w:p w14:paraId="1D764462" w14:textId="77777777" w:rsidR="009A40CC" w:rsidRPr="009C0630" w:rsidRDefault="00586311" w:rsidP="0090698C">
      <w:pPr>
        <w:jc w:val="center"/>
        <w:rPr>
          <w:rFonts w:ascii="Gulim" w:eastAsia="Gulim" w:hAnsi="Gulim"/>
        </w:rPr>
      </w:pPr>
      <w:r w:rsidRPr="009C0630">
        <w:rPr>
          <w:rFonts w:ascii="Gulim" w:eastAsia="Gulim" w:hAnsi="Gulim"/>
        </w:rPr>
        <w:t>Prefeito Municipal de Vila Rica-MT</w:t>
      </w:r>
      <w:bookmarkEnd w:id="0"/>
      <w:r w:rsidR="00645C1D" w:rsidRPr="009C0630">
        <w:rPr>
          <w:rFonts w:ascii="Gulim" w:eastAsia="Gulim" w:hAnsi="Gulim"/>
          <w:b/>
          <w:sz w:val="44"/>
          <w:u w:val="single"/>
        </w:rPr>
        <w:t xml:space="preserve"> </w:t>
      </w:r>
    </w:p>
    <w:sectPr w:rsidR="009A40CC" w:rsidRPr="009C0630" w:rsidSect="009C0630">
      <w:headerReference w:type="default" r:id="rId7"/>
      <w:footerReference w:type="default" r:id="rId8"/>
      <w:pgSz w:w="11906" w:h="16838" w:code="9"/>
      <w:pgMar w:top="1418" w:right="1185" w:bottom="1134" w:left="1276" w:header="426" w:footer="6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47CF" w14:textId="77777777" w:rsidR="007A71FD" w:rsidRDefault="007A71FD">
      <w:r>
        <w:separator/>
      </w:r>
    </w:p>
  </w:endnote>
  <w:endnote w:type="continuationSeparator" w:id="0">
    <w:p w14:paraId="5DC256AA" w14:textId="77777777" w:rsidR="007A71FD" w:rsidRDefault="007A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1E2C" w14:textId="77777777" w:rsidR="00383413" w:rsidRDefault="00383413" w:rsidP="00383413">
    <w:pPr>
      <w:pStyle w:val="Rodap"/>
      <w:pBdr>
        <w:bottom w:val="single" w:sz="12" w:space="1" w:color="auto"/>
      </w:pBdr>
      <w:jc w:val="center"/>
      <w:rPr>
        <w:rFonts w:ascii="Comic Sans MS" w:hAnsi="Comic Sans MS"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A485E91" w14:textId="77777777" w:rsidR="00383413" w:rsidRPr="00B86DFE" w:rsidRDefault="00383413" w:rsidP="00383413">
    <w:pPr>
      <w:pStyle w:val="Rodap"/>
      <w:jc w:val="center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86DFE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</w:t>
    </w:r>
    <w:r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ÇO MUNICPAL </w:t>
    </w:r>
    <w:r w:rsidRPr="00B86DFE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ARAGUAIA</w:t>
    </w:r>
  </w:p>
  <w:p w14:paraId="2560BFB0" w14:textId="77777777" w:rsidR="00383413" w:rsidRDefault="00383413" w:rsidP="00383413">
    <w:pPr>
      <w:pStyle w:val="Rodap"/>
      <w:jc w:val="center"/>
      <w:rPr>
        <w:rFonts w:ascii="Arial" w:hAnsi="Arial" w:cs="Arial"/>
      </w:rPr>
    </w:pPr>
    <w:r w:rsidRPr="007214EF">
      <w:rPr>
        <w:rFonts w:ascii="Arial" w:hAnsi="Arial" w:cs="Arial"/>
        <w:sz w:val="18"/>
      </w:rPr>
      <w:t>Avenida. B</w:t>
    </w:r>
    <w:r>
      <w:rPr>
        <w:rFonts w:ascii="Arial" w:hAnsi="Arial" w:cs="Arial"/>
        <w:sz w:val="18"/>
      </w:rPr>
      <w:t>rasil, 2.000, Bairro Bela Vista,</w:t>
    </w:r>
    <w:r w:rsidRPr="007214EF">
      <w:rPr>
        <w:rFonts w:ascii="Arial" w:hAnsi="Arial" w:cs="Arial"/>
        <w:sz w:val="18"/>
      </w:rPr>
      <w:t xml:space="preserve"> CEP</w:t>
    </w:r>
    <w:r>
      <w:rPr>
        <w:rFonts w:ascii="Arial" w:hAnsi="Arial" w:cs="Arial"/>
        <w:sz w:val="18"/>
      </w:rPr>
      <w:t>:</w:t>
    </w:r>
    <w:r w:rsidRPr="007214EF">
      <w:rPr>
        <w:rFonts w:ascii="Arial" w:hAnsi="Arial" w:cs="Arial"/>
        <w:sz w:val="18"/>
      </w:rPr>
      <w:t xml:space="preserve"> 78.645-000 – Fone/Fax: (66) 3554-1151</w:t>
    </w:r>
    <w:r>
      <w:rPr>
        <w:rFonts w:ascii="Arial" w:hAnsi="Arial" w:cs="Arial"/>
        <w:sz w:val="18"/>
      </w:rPr>
      <w:t xml:space="preserve"> e</w:t>
    </w:r>
    <w:r w:rsidRPr="007214EF">
      <w:rPr>
        <w:rFonts w:ascii="Arial" w:hAnsi="Arial" w:cs="Arial"/>
        <w:sz w:val="18"/>
      </w:rPr>
      <w:t xml:space="preserve"> 3554-1309</w:t>
    </w:r>
  </w:p>
  <w:p w14:paraId="0BA682B4" w14:textId="77777777" w:rsidR="00383413" w:rsidRPr="007214EF" w:rsidRDefault="00383413" w:rsidP="00383413">
    <w:pPr>
      <w:pStyle w:val="Rodap"/>
      <w:jc w:val="center"/>
      <w:rPr>
        <w:rFonts w:ascii="Arial" w:hAnsi="Arial" w:cs="Arial"/>
        <w:sz w:val="18"/>
      </w:rPr>
    </w:pPr>
    <w:r w:rsidRPr="007214EF">
      <w:rPr>
        <w:rFonts w:ascii="Arial" w:hAnsi="Arial" w:cs="Arial"/>
        <w:sz w:val="18"/>
      </w:rPr>
      <w:t>Vila Rica - Mato Grosso     CNPJ: 03.238.862/0001-45</w:t>
    </w:r>
  </w:p>
  <w:p w14:paraId="0DF0FCF9" w14:textId="77777777" w:rsidR="007A71FD" w:rsidRPr="00383413" w:rsidRDefault="00383413" w:rsidP="00383413">
    <w:pPr>
      <w:pStyle w:val="Rodap"/>
      <w:jc w:val="center"/>
    </w:pPr>
    <w:r w:rsidRPr="007214EF">
      <w:rPr>
        <w:rFonts w:ascii="Arial" w:hAnsi="Arial" w:cs="Arial"/>
        <w:sz w:val="18"/>
      </w:rPr>
      <w:t xml:space="preserve">Site: </w:t>
    </w:r>
    <w:hyperlink r:id="rId1" w:history="1">
      <w:r w:rsidRPr="007214EF">
        <w:rPr>
          <w:rStyle w:val="Hyperlink"/>
          <w:rFonts w:cs="Arial"/>
          <w:sz w:val="18"/>
        </w:rPr>
        <w:t>www.vilarica.mt.gov.br</w:t>
      </w:r>
    </w:hyperlink>
    <w:r w:rsidRPr="007214EF">
      <w:rPr>
        <w:rFonts w:ascii="Arial" w:hAnsi="Arial" w:cs="Arial"/>
        <w:sz w:val="18"/>
      </w:rPr>
      <w:t xml:space="preserve">  e-mail: </w:t>
    </w:r>
    <w:hyperlink r:id="rId2" w:history="1">
      <w:r w:rsidRPr="009F7457">
        <w:rPr>
          <w:rStyle w:val="Hyperlink"/>
          <w:rFonts w:cs="Arial"/>
          <w:sz w:val="18"/>
        </w:rPr>
        <w:t>gabinete@vilarica.mt.gov.br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1213" w14:textId="77777777" w:rsidR="007A71FD" w:rsidRDefault="007A71FD">
      <w:r>
        <w:separator/>
      </w:r>
    </w:p>
  </w:footnote>
  <w:footnote w:type="continuationSeparator" w:id="0">
    <w:p w14:paraId="1321F78C" w14:textId="77777777" w:rsidR="007A71FD" w:rsidRDefault="007A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3885" w14:textId="26B5FFA6" w:rsidR="00935959" w:rsidRDefault="00935959" w:rsidP="00935959">
    <w:pPr>
      <w:pStyle w:val="Cabealho"/>
      <w:tabs>
        <w:tab w:val="right" w:pos="12049"/>
      </w:tabs>
      <w:spacing w:line="276" w:lineRule="auto"/>
      <w:ind w:left="1843"/>
      <w:rPr>
        <w:rFonts w:ascii="Arial" w:hAnsi="Arial" w:cs="Arial"/>
        <w:b/>
        <w:sz w:val="32"/>
        <w:szCs w:val="32"/>
      </w:rPr>
    </w:pPr>
    <w:r>
      <w:rPr>
        <w:i/>
        <w:iCs/>
        <w:color w:val="008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7A5C45">
      <w:rPr>
        <w:rFonts w:ascii="Arial" w:hAnsi="Arial" w:cs="Arial"/>
        <w:b/>
        <w:noProof/>
        <w:sz w:val="32"/>
        <w:szCs w:val="32"/>
        <w:lang w:eastAsia="en-US"/>
      </w:rPr>
      <w:object w:dxaOrig="1440" w:dyaOrig="1440" w14:anchorId="65A7D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9.85pt;margin-top:-2.15pt;width:82.1pt;height:69.5pt;z-index:-251658752;mso-position-horizontal-relative:page;mso-position-vertical-relative:text">
          <v:imagedata r:id="rId1" o:title=""/>
          <w10:wrap anchorx="page"/>
        </v:shape>
        <o:OLEObject Type="Embed" ProgID="PBrush" ShapeID="_x0000_s1025" DrawAspect="Content" ObjectID="_1794633467" r:id="rId2"/>
      </w:object>
    </w:r>
    <w:r w:rsidRPr="00C30665">
      <w:rPr>
        <w:rFonts w:ascii="Arial" w:hAnsi="Arial" w:cs="Arial"/>
        <w:b/>
        <w:sz w:val="32"/>
        <w:szCs w:val="32"/>
      </w:rPr>
      <w:t>Estado de Mato Grosso</w:t>
    </w:r>
  </w:p>
  <w:p w14:paraId="26CC4745" w14:textId="77777777" w:rsidR="00935959" w:rsidRDefault="00935959" w:rsidP="00935959">
    <w:pPr>
      <w:pStyle w:val="Cabealho"/>
      <w:tabs>
        <w:tab w:val="right" w:pos="14601"/>
      </w:tabs>
      <w:spacing w:line="276" w:lineRule="auto"/>
      <w:ind w:left="1843"/>
      <w:rPr>
        <w:color w:val="008000"/>
        <w:sz w:val="36"/>
        <w:szCs w:val="3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260AF">
      <w:rPr>
        <w:color w:val="008000"/>
        <w:sz w:val="36"/>
        <w:szCs w:val="3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Prefeitura Municipal de Vila Rica </w:t>
    </w:r>
  </w:p>
  <w:p w14:paraId="05D6ECC6" w14:textId="77777777" w:rsidR="00935959" w:rsidRDefault="00935959" w:rsidP="00935959">
    <w:pPr>
      <w:pStyle w:val="Cabealho"/>
      <w:ind w:firstLine="1843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CNPJ 03.238.862/0001-45</w:t>
    </w:r>
  </w:p>
  <w:p w14:paraId="21461F14" w14:textId="77777777" w:rsidR="00383413" w:rsidRDefault="00383413" w:rsidP="00383413">
    <w:pPr>
      <w:pStyle w:val="Rodap"/>
      <w:pBdr>
        <w:bottom w:val="single" w:sz="12" w:space="1" w:color="auto"/>
      </w:pBdr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3"/>
    <w:rsid w:val="00001B45"/>
    <w:rsid w:val="000533B5"/>
    <w:rsid w:val="00060EE9"/>
    <w:rsid w:val="0006450D"/>
    <w:rsid w:val="0006708D"/>
    <w:rsid w:val="00070362"/>
    <w:rsid w:val="0007245F"/>
    <w:rsid w:val="00080F88"/>
    <w:rsid w:val="00097018"/>
    <w:rsid w:val="000A05D3"/>
    <w:rsid w:val="000A2103"/>
    <w:rsid w:val="000A7B53"/>
    <w:rsid w:val="000E7434"/>
    <w:rsid w:val="000F05D0"/>
    <w:rsid w:val="000F253C"/>
    <w:rsid w:val="000F5E12"/>
    <w:rsid w:val="00103672"/>
    <w:rsid w:val="001219BB"/>
    <w:rsid w:val="0013008C"/>
    <w:rsid w:val="00132606"/>
    <w:rsid w:val="001328E2"/>
    <w:rsid w:val="00144B94"/>
    <w:rsid w:val="00167729"/>
    <w:rsid w:val="00167F07"/>
    <w:rsid w:val="001731CB"/>
    <w:rsid w:val="00186618"/>
    <w:rsid w:val="00187881"/>
    <w:rsid w:val="001924D2"/>
    <w:rsid w:val="001D54D6"/>
    <w:rsid w:val="00225AB1"/>
    <w:rsid w:val="00236E3D"/>
    <w:rsid w:val="00264AED"/>
    <w:rsid w:val="00285320"/>
    <w:rsid w:val="00294BDA"/>
    <w:rsid w:val="0029636B"/>
    <w:rsid w:val="002A73C1"/>
    <w:rsid w:val="002A743A"/>
    <w:rsid w:val="002A79FB"/>
    <w:rsid w:val="002B212E"/>
    <w:rsid w:val="002C42DC"/>
    <w:rsid w:val="00300F98"/>
    <w:rsid w:val="00313C9A"/>
    <w:rsid w:val="00314616"/>
    <w:rsid w:val="003262BD"/>
    <w:rsid w:val="003355EC"/>
    <w:rsid w:val="003400C7"/>
    <w:rsid w:val="00347917"/>
    <w:rsid w:val="00350DC3"/>
    <w:rsid w:val="00352794"/>
    <w:rsid w:val="00367E94"/>
    <w:rsid w:val="00383413"/>
    <w:rsid w:val="00390E7C"/>
    <w:rsid w:val="00391FC1"/>
    <w:rsid w:val="00392820"/>
    <w:rsid w:val="003967FD"/>
    <w:rsid w:val="003A4483"/>
    <w:rsid w:val="003C627B"/>
    <w:rsid w:val="003D35E4"/>
    <w:rsid w:val="00404508"/>
    <w:rsid w:val="004054B1"/>
    <w:rsid w:val="00423B54"/>
    <w:rsid w:val="00462059"/>
    <w:rsid w:val="00470D21"/>
    <w:rsid w:val="004A637C"/>
    <w:rsid w:val="004C53CB"/>
    <w:rsid w:val="004C5B7B"/>
    <w:rsid w:val="004F33DB"/>
    <w:rsid w:val="004F71A7"/>
    <w:rsid w:val="00507738"/>
    <w:rsid w:val="00511F3B"/>
    <w:rsid w:val="005129DB"/>
    <w:rsid w:val="00522AED"/>
    <w:rsid w:val="00524BF3"/>
    <w:rsid w:val="00525B60"/>
    <w:rsid w:val="005309AE"/>
    <w:rsid w:val="00562A19"/>
    <w:rsid w:val="005738ED"/>
    <w:rsid w:val="00580CDC"/>
    <w:rsid w:val="00584C51"/>
    <w:rsid w:val="00586311"/>
    <w:rsid w:val="005B1930"/>
    <w:rsid w:val="005C7B45"/>
    <w:rsid w:val="00612D3C"/>
    <w:rsid w:val="00645C1D"/>
    <w:rsid w:val="00673C21"/>
    <w:rsid w:val="006915F7"/>
    <w:rsid w:val="006A251B"/>
    <w:rsid w:val="006A53FC"/>
    <w:rsid w:val="00707EA4"/>
    <w:rsid w:val="00727BA2"/>
    <w:rsid w:val="007351EF"/>
    <w:rsid w:val="0075493C"/>
    <w:rsid w:val="00761CCA"/>
    <w:rsid w:val="007661E3"/>
    <w:rsid w:val="00781812"/>
    <w:rsid w:val="0079115D"/>
    <w:rsid w:val="007A5C45"/>
    <w:rsid w:val="007A71FD"/>
    <w:rsid w:val="007C1883"/>
    <w:rsid w:val="007C216E"/>
    <w:rsid w:val="007D5E36"/>
    <w:rsid w:val="00802C96"/>
    <w:rsid w:val="008073F5"/>
    <w:rsid w:val="00830688"/>
    <w:rsid w:val="00832F48"/>
    <w:rsid w:val="008410CB"/>
    <w:rsid w:val="00861410"/>
    <w:rsid w:val="00861CBD"/>
    <w:rsid w:val="00865F89"/>
    <w:rsid w:val="0087338E"/>
    <w:rsid w:val="00875472"/>
    <w:rsid w:val="008809E7"/>
    <w:rsid w:val="00886CDB"/>
    <w:rsid w:val="0089242D"/>
    <w:rsid w:val="008A1895"/>
    <w:rsid w:val="008A255B"/>
    <w:rsid w:val="008B08C4"/>
    <w:rsid w:val="008C2199"/>
    <w:rsid w:val="008F67DC"/>
    <w:rsid w:val="009011BD"/>
    <w:rsid w:val="0090698C"/>
    <w:rsid w:val="00924935"/>
    <w:rsid w:val="00935959"/>
    <w:rsid w:val="009719E4"/>
    <w:rsid w:val="0097302C"/>
    <w:rsid w:val="00974E36"/>
    <w:rsid w:val="00976E82"/>
    <w:rsid w:val="009975C8"/>
    <w:rsid w:val="009A01B4"/>
    <w:rsid w:val="009A40CC"/>
    <w:rsid w:val="009B10D3"/>
    <w:rsid w:val="009C0630"/>
    <w:rsid w:val="009F3B61"/>
    <w:rsid w:val="009F51FD"/>
    <w:rsid w:val="009F5575"/>
    <w:rsid w:val="009F6929"/>
    <w:rsid w:val="00A04090"/>
    <w:rsid w:val="00A1522B"/>
    <w:rsid w:val="00A243AC"/>
    <w:rsid w:val="00A36D1E"/>
    <w:rsid w:val="00A43B7C"/>
    <w:rsid w:val="00A54629"/>
    <w:rsid w:val="00A60ACB"/>
    <w:rsid w:val="00A824E9"/>
    <w:rsid w:val="00A86274"/>
    <w:rsid w:val="00AA2525"/>
    <w:rsid w:val="00AB1A0C"/>
    <w:rsid w:val="00AB54EF"/>
    <w:rsid w:val="00AD5D8B"/>
    <w:rsid w:val="00AE47AF"/>
    <w:rsid w:val="00AE5351"/>
    <w:rsid w:val="00AF474A"/>
    <w:rsid w:val="00B15414"/>
    <w:rsid w:val="00B210D7"/>
    <w:rsid w:val="00B277B6"/>
    <w:rsid w:val="00B27C7E"/>
    <w:rsid w:val="00B55E6A"/>
    <w:rsid w:val="00B8709C"/>
    <w:rsid w:val="00BA4987"/>
    <w:rsid w:val="00BA5498"/>
    <w:rsid w:val="00BB3707"/>
    <w:rsid w:val="00BB64FF"/>
    <w:rsid w:val="00BB6CE1"/>
    <w:rsid w:val="00BB777D"/>
    <w:rsid w:val="00BC2393"/>
    <w:rsid w:val="00BC522C"/>
    <w:rsid w:val="00BE5DA1"/>
    <w:rsid w:val="00BE626B"/>
    <w:rsid w:val="00C025AA"/>
    <w:rsid w:val="00C1528A"/>
    <w:rsid w:val="00C21C28"/>
    <w:rsid w:val="00C31237"/>
    <w:rsid w:val="00C40F20"/>
    <w:rsid w:val="00C53D40"/>
    <w:rsid w:val="00C57932"/>
    <w:rsid w:val="00C57D42"/>
    <w:rsid w:val="00C64843"/>
    <w:rsid w:val="00C678EC"/>
    <w:rsid w:val="00C710E8"/>
    <w:rsid w:val="00C720A5"/>
    <w:rsid w:val="00C72169"/>
    <w:rsid w:val="00C81EA5"/>
    <w:rsid w:val="00C85D24"/>
    <w:rsid w:val="00C92FDC"/>
    <w:rsid w:val="00C95858"/>
    <w:rsid w:val="00CA395A"/>
    <w:rsid w:val="00CA76BD"/>
    <w:rsid w:val="00CB3D6E"/>
    <w:rsid w:val="00CE27DE"/>
    <w:rsid w:val="00D0606E"/>
    <w:rsid w:val="00D32253"/>
    <w:rsid w:val="00D365E3"/>
    <w:rsid w:val="00D569BC"/>
    <w:rsid w:val="00D61C00"/>
    <w:rsid w:val="00D64F7E"/>
    <w:rsid w:val="00D72D65"/>
    <w:rsid w:val="00D766F7"/>
    <w:rsid w:val="00D8019A"/>
    <w:rsid w:val="00D87303"/>
    <w:rsid w:val="00D9405F"/>
    <w:rsid w:val="00DA014D"/>
    <w:rsid w:val="00DA1D97"/>
    <w:rsid w:val="00DF387A"/>
    <w:rsid w:val="00E066E1"/>
    <w:rsid w:val="00E14D8C"/>
    <w:rsid w:val="00E20C5F"/>
    <w:rsid w:val="00E42911"/>
    <w:rsid w:val="00E5212E"/>
    <w:rsid w:val="00E610D3"/>
    <w:rsid w:val="00E751EF"/>
    <w:rsid w:val="00EB7B36"/>
    <w:rsid w:val="00EE6368"/>
    <w:rsid w:val="00EF11BF"/>
    <w:rsid w:val="00F109E8"/>
    <w:rsid w:val="00F2007E"/>
    <w:rsid w:val="00F234F7"/>
    <w:rsid w:val="00F32EF6"/>
    <w:rsid w:val="00F536AC"/>
    <w:rsid w:val="00F54540"/>
    <w:rsid w:val="00F55E6B"/>
    <w:rsid w:val="00F62E3B"/>
    <w:rsid w:val="00F65177"/>
    <w:rsid w:val="00F74A54"/>
    <w:rsid w:val="00F76410"/>
    <w:rsid w:val="00F864DE"/>
    <w:rsid w:val="00F87C2C"/>
    <w:rsid w:val="00FC0702"/>
    <w:rsid w:val="00FC086D"/>
    <w:rsid w:val="00FC1530"/>
    <w:rsid w:val="00FC460C"/>
    <w:rsid w:val="00FD0A5B"/>
    <w:rsid w:val="00FF0D7D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B903C"/>
  <w15:docId w15:val="{D3389041-FFF3-4297-B5CF-D4E9060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D24"/>
  </w:style>
  <w:style w:type="paragraph" w:styleId="Ttulo1">
    <w:name w:val="heading 1"/>
    <w:basedOn w:val="Normal"/>
    <w:next w:val="Normal"/>
    <w:qFormat/>
    <w:rsid w:val="00C85D24"/>
    <w:pPr>
      <w:keepNext/>
      <w:jc w:val="center"/>
      <w:outlineLvl w:val="0"/>
    </w:pPr>
    <w:rPr>
      <w:rFonts w:ascii="Tahoma" w:hAnsi="Tahoma"/>
      <w:b/>
      <w:sz w:val="36"/>
      <w:u w:val="single"/>
    </w:rPr>
  </w:style>
  <w:style w:type="paragraph" w:styleId="Ttulo2">
    <w:name w:val="heading 2"/>
    <w:basedOn w:val="Normal"/>
    <w:next w:val="Normal"/>
    <w:qFormat/>
    <w:rsid w:val="00C85D24"/>
    <w:pPr>
      <w:keepNext/>
      <w:ind w:right="141"/>
      <w:jc w:val="both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C85D24"/>
    <w:pPr>
      <w:keepNext/>
      <w:jc w:val="center"/>
      <w:outlineLvl w:val="2"/>
    </w:pPr>
    <w:rPr>
      <w:rFonts w:ascii="Arial" w:hAnsi="Arial"/>
      <w:b/>
      <w:bCs/>
      <w:sz w:val="52"/>
    </w:rPr>
  </w:style>
  <w:style w:type="paragraph" w:styleId="Ttulo4">
    <w:name w:val="heading 4"/>
    <w:basedOn w:val="Normal"/>
    <w:next w:val="Normal"/>
    <w:qFormat/>
    <w:rsid w:val="00C85D24"/>
    <w:pPr>
      <w:keepNext/>
      <w:jc w:val="center"/>
      <w:outlineLvl w:val="3"/>
    </w:pPr>
    <w:rPr>
      <w:rFonts w:ascii="Verdana" w:hAnsi="Verdana"/>
      <w:sz w:val="28"/>
    </w:rPr>
  </w:style>
  <w:style w:type="paragraph" w:styleId="Ttulo5">
    <w:name w:val="heading 5"/>
    <w:basedOn w:val="Normal"/>
    <w:next w:val="Normal"/>
    <w:qFormat/>
    <w:rsid w:val="00C85D24"/>
    <w:pPr>
      <w:keepNext/>
      <w:jc w:val="right"/>
      <w:outlineLvl w:val="4"/>
    </w:pPr>
    <w:rPr>
      <w:rFonts w:ascii="Tahoma" w:hAnsi="Tahoma" w:cs="Tahoma"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85D24"/>
    <w:pPr>
      <w:jc w:val="center"/>
    </w:pPr>
    <w:rPr>
      <w:b/>
      <w:i/>
      <w:sz w:val="36"/>
      <w:u w:val="single"/>
      <w:lang w:val="en-US"/>
    </w:rPr>
  </w:style>
  <w:style w:type="paragraph" w:styleId="Recuodecorpodetexto2">
    <w:name w:val="Body Text Indent 2"/>
    <w:basedOn w:val="Normal"/>
    <w:rsid w:val="00C85D24"/>
    <w:pPr>
      <w:ind w:left="3969"/>
      <w:jc w:val="both"/>
    </w:pPr>
    <w:rPr>
      <w:rFonts w:ascii="Tahoma" w:hAnsi="Tahoma"/>
      <w:sz w:val="26"/>
    </w:rPr>
  </w:style>
  <w:style w:type="paragraph" w:styleId="Recuodecorpodetexto3">
    <w:name w:val="Body Text Indent 3"/>
    <w:basedOn w:val="Normal"/>
    <w:rsid w:val="00C85D24"/>
    <w:pPr>
      <w:ind w:right="141" w:firstLine="3969"/>
      <w:jc w:val="both"/>
    </w:pPr>
    <w:rPr>
      <w:rFonts w:ascii="Tahoma" w:hAnsi="Tahoma"/>
      <w:sz w:val="28"/>
    </w:rPr>
  </w:style>
  <w:style w:type="paragraph" w:styleId="Cabealho">
    <w:name w:val="header"/>
    <w:basedOn w:val="Normal"/>
    <w:link w:val="CabealhoChar"/>
    <w:rsid w:val="00C85D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85D2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85D24"/>
    <w:pPr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sid w:val="00C85D24"/>
    <w:rPr>
      <w:rFonts w:ascii="Tahoma" w:hAnsi="Tahoma" w:cs="Tahoma"/>
      <w:sz w:val="28"/>
      <w:lang w:val="pt-PT"/>
    </w:rPr>
  </w:style>
  <w:style w:type="character" w:customStyle="1" w:styleId="RodapChar">
    <w:name w:val="Rodapé Char"/>
    <w:basedOn w:val="Fontepargpadro"/>
    <w:link w:val="Rodap"/>
    <w:rsid w:val="00383413"/>
  </w:style>
  <w:style w:type="character" w:styleId="Hyperlink">
    <w:name w:val="Hyperlink"/>
    <w:basedOn w:val="Fontepargpadro"/>
    <w:unhideWhenUsed/>
    <w:rsid w:val="003834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4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41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935959"/>
  </w:style>
  <w:style w:type="character" w:styleId="MenoPendente">
    <w:name w:val="Unresolved Mention"/>
    <w:basedOn w:val="Fontepargpadro"/>
    <w:uiPriority w:val="99"/>
    <w:semiHidden/>
    <w:unhideWhenUsed/>
    <w:rsid w:val="0089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vilarica.mt.gov.br" TargetMode="External"/><Relationship Id="rId1" Type="http://schemas.openxmlformats.org/officeDocument/2006/relationships/hyperlink" Target="http://www.vilaric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526B-30A1-464E-9111-01B31D95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Vila Rica MT (065) 554-1413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Hely Clodoaldo</dc:creator>
  <cp:lastModifiedBy>Sandra</cp:lastModifiedBy>
  <cp:revision>2</cp:revision>
  <cp:lastPrinted>2024-09-02T16:43:00Z</cp:lastPrinted>
  <dcterms:created xsi:type="dcterms:W3CDTF">2024-12-02T11:31:00Z</dcterms:created>
  <dcterms:modified xsi:type="dcterms:W3CDTF">2024-12-02T11:31:00Z</dcterms:modified>
</cp:coreProperties>
</file>